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B" w:rsidRPr="00611B10" w:rsidRDefault="007A6C7B" w:rsidP="006B5372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</w:p>
    <w:p w:rsidR="007A6C7B" w:rsidRPr="00611B10" w:rsidRDefault="005F1301" w:rsidP="006B5372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  <w:r w:rsidRPr="00611B10">
        <w:rPr>
          <w:b/>
          <w:bCs/>
          <w:noProof/>
          <w:color w:val="E36C0A"/>
          <w:sz w:val="52"/>
          <w:szCs w:val="52"/>
        </w:rPr>
        <w:drawing>
          <wp:inline distT="0" distB="0" distL="0" distR="0" wp14:anchorId="561F02B0" wp14:editId="7EB705C1">
            <wp:extent cx="393192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96299499_kEMJHU5rs4Q97YBbRmRh9GFpbzHcxxS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01" w:rsidRDefault="005F1301" w:rsidP="007A6C7B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</w:p>
    <w:p w:rsidR="007A6C7B" w:rsidRPr="00611B10" w:rsidRDefault="007A6C7B" w:rsidP="007A6C7B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  <w:r w:rsidRPr="00611B10">
        <w:rPr>
          <w:b/>
          <w:bCs/>
          <w:color w:val="E36C0A"/>
          <w:sz w:val="52"/>
          <w:szCs w:val="52"/>
        </w:rPr>
        <w:t>ПЕДАГОГАМ НА ЗАМЕТКУ</w:t>
      </w:r>
    </w:p>
    <w:p w:rsidR="007A6C7B" w:rsidRPr="00611B10" w:rsidRDefault="007A6C7B" w:rsidP="007A6C7B">
      <w:pPr>
        <w:pStyle w:val="a3"/>
        <w:spacing w:before="0" w:beforeAutospacing="0" w:after="0" w:afterAutospacing="0"/>
        <w:ind w:left="142" w:right="720" w:firstLine="141"/>
        <w:jc w:val="center"/>
        <w:rPr>
          <w:sz w:val="52"/>
          <w:szCs w:val="52"/>
        </w:rPr>
      </w:pPr>
    </w:p>
    <w:p w:rsidR="007A6C7B" w:rsidRPr="00611B10" w:rsidRDefault="007A6C7B" w:rsidP="007A6C7B">
      <w:pPr>
        <w:pStyle w:val="a3"/>
        <w:spacing w:before="0" w:beforeAutospacing="0" w:after="0" w:afterAutospacing="0"/>
        <w:ind w:left="142" w:right="720" w:firstLine="141"/>
        <w:jc w:val="both"/>
        <w:rPr>
          <w:sz w:val="52"/>
          <w:szCs w:val="52"/>
        </w:rPr>
      </w:pPr>
      <w:r w:rsidRPr="00611B10">
        <w:rPr>
          <w:sz w:val="52"/>
          <w:szCs w:val="52"/>
        </w:rPr>
        <w:t>ЧТО ДЕЛАТЬ, ЕСЛИ ВЫ ЗАМЕТИЛИ ПЕРВЫЕ ПРИЗНАКИ ВЫГОРАНИЯ?</w:t>
      </w:r>
    </w:p>
    <w:p w:rsidR="007A6C7B" w:rsidRPr="00611B10" w:rsidRDefault="007A6C7B" w:rsidP="006B5372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</w:p>
    <w:p w:rsidR="007A6C7B" w:rsidRPr="00611B10" w:rsidRDefault="007A6C7B" w:rsidP="006B5372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</w:p>
    <w:p w:rsidR="003B45F1" w:rsidRDefault="003B45F1" w:rsidP="006B5372">
      <w:pPr>
        <w:pStyle w:val="a3"/>
        <w:spacing w:before="0" w:beforeAutospacing="0" w:after="0" w:afterAutospacing="0"/>
        <w:ind w:left="142" w:right="720" w:firstLine="141"/>
        <w:jc w:val="center"/>
        <w:rPr>
          <w:b/>
          <w:bCs/>
          <w:color w:val="E36C0A"/>
          <w:sz w:val="52"/>
          <w:szCs w:val="52"/>
        </w:rPr>
      </w:pPr>
    </w:p>
    <w:p w:rsidR="005F1301" w:rsidRPr="00611B10" w:rsidRDefault="005F1301" w:rsidP="005F1301">
      <w:pPr>
        <w:pStyle w:val="a3"/>
        <w:spacing w:before="0" w:beforeAutospacing="0" w:after="0" w:afterAutospacing="0"/>
        <w:ind w:left="-284" w:right="720" w:firstLine="425"/>
        <w:jc w:val="center"/>
        <w:rPr>
          <w:b/>
          <w:bCs/>
          <w:color w:val="E36C0A"/>
          <w:sz w:val="52"/>
          <w:szCs w:val="52"/>
        </w:rPr>
      </w:pPr>
    </w:p>
    <w:p w:rsid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52"/>
          <w:szCs w:val="52"/>
        </w:rPr>
      </w:pPr>
    </w:p>
    <w:p w:rsid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bookmarkStart w:id="0" w:name="_GoBack"/>
      <w:bookmarkEnd w:id="0"/>
    </w:p>
    <w:p w:rsidR="006E57B7" w:rsidRP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A41366">
        <w:rPr>
          <w:sz w:val="48"/>
          <w:szCs w:val="48"/>
        </w:rPr>
        <w:lastRenderedPageBreak/>
        <w:tab/>
      </w:r>
      <w:r w:rsidR="006E57B7" w:rsidRPr="00A41366">
        <w:rPr>
          <w:sz w:val="48"/>
          <w:szCs w:val="48"/>
        </w:rPr>
        <w:t>Прежде всего, признать, что признаки выгорания имеют место быть.</w:t>
      </w:r>
    </w:p>
    <w:p w:rsidR="006E57B7" w:rsidRP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A41366">
        <w:rPr>
          <w:sz w:val="48"/>
          <w:szCs w:val="48"/>
        </w:rPr>
        <w:tab/>
      </w:r>
      <w:r w:rsidR="006E57B7" w:rsidRPr="00A41366">
        <w:rPr>
          <w:sz w:val="48"/>
          <w:szCs w:val="48"/>
        </w:rPr>
        <w:t>Тем более что в трудных жизненных ситуациях включаются внутренние неосознаваемые механизмы защиты. Среди них — вытеснение травматических событий, «окаменение» чувств и тела и т.д. Некоторые защищаются от своих собственных трудных состояний и проблем при помощи ухода в активность, отдавая себя работе, помощи другим людям. Выше перечисленное может принести облегчение на некоторое время. Ведь сверхактивность вредна, если она отвлекает внимание от помощи, в которой нуждаетесь вы сами.</w:t>
      </w:r>
    </w:p>
    <w:p w:rsidR="006E57B7" w:rsidRP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A41366">
        <w:rPr>
          <w:sz w:val="48"/>
          <w:szCs w:val="48"/>
        </w:rPr>
        <w:tab/>
      </w:r>
      <w:r w:rsidR="006E57B7" w:rsidRPr="00A41366">
        <w:rPr>
          <w:sz w:val="48"/>
          <w:szCs w:val="48"/>
        </w:rPr>
        <w:t>Помните: блокирование своих чувств и активность могут замедлить процесс вашего восстановления.</w:t>
      </w:r>
    </w:p>
    <w:p w:rsidR="006E57B7" w:rsidRPr="00A41366" w:rsidRDefault="0038134C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A41366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64CBED" wp14:editId="0BF02508">
            <wp:simplePos x="0" y="0"/>
            <wp:positionH relativeFrom="column">
              <wp:posOffset>2834640</wp:posOffset>
            </wp:positionH>
            <wp:positionV relativeFrom="paragraph">
              <wp:posOffset>748665</wp:posOffset>
            </wp:positionV>
            <wp:extent cx="2933700" cy="2038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e381178a27723f4f68494727f04dc--markers-black-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66" w:rsidRPr="00A41366">
        <w:rPr>
          <w:sz w:val="48"/>
          <w:szCs w:val="48"/>
        </w:rPr>
        <w:tab/>
      </w:r>
      <w:r w:rsidR="006E57B7" w:rsidRPr="00A41366">
        <w:rPr>
          <w:sz w:val="48"/>
          <w:szCs w:val="48"/>
        </w:rPr>
        <w:t>Во-первых, обсудить свою ситуацию можно с теми, кто, имея подобный опыт, чувствует себя хорошо.</w:t>
      </w:r>
    </w:p>
    <w:p w:rsidR="006E57B7" w:rsidRPr="00A41366" w:rsidRDefault="00A4136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A41366">
        <w:rPr>
          <w:sz w:val="48"/>
          <w:szCs w:val="48"/>
        </w:rPr>
        <w:tab/>
      </w:r>
      <w:r w:rsidR="006E57B7" w:rsidRPr="00A41366">
        <w:rPr>
          <w:sz w:val="48"/>
          <w:szCs w:val="48"/>
        </w:rPr>
        <w:t>Во-вторых, необходим</w:t>
      </w:r>
      <w:r w:rsidR="008832A1" w:rsidRPr="00A41366">
        <w:rPr>
          <w:sz w:val="48"/>
          <w:szCs w:val="48"/>
        </w:rPr>
        <w:t>о</w:t>
      </w:r>
      <w:r w:rsidR="006E57B7" w:rsidRPr="00A41366">
        <w:rPr>
          <w:sz w:val="48"/>
          <w:szCs w:val="48"/>
        </w:rPr>
        <w:t xml:space="preserve"> время для уединения и обдумывания своих чувств.</w:t>
      </w:r>
    </w:p>
    <w:p w:rsidR="006B5372" w:rsidRPr="004A51FB" w:rsidRDefault="006E57B7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lastRenderedPageBreak/>
        <w:t>ЧТО НУЖНО И ЧЕГ</w:t>
      </w:r>
      <w:r w:rsidR="006B5372" w:rsidRPr="004A51FB">
        <w:rPr>
          <w:sz w:val="44"/>
          <w:szCs w:val="44"/>
        </w:rPr>
        <w:t>О НЕ НУЖНО ДЕЛАТЬ ПРИ ВЫГОРАНИИ</w:t>
      </w:r>
    </w:p>
    <w:p w:rsidR="001F0579" w:rsidRPr="004A51FB" w:rsidRDefault="006E57B7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>НЕ скрывайте свои чувства. Проявляйте ваши эмоции и давайте вашим друзьям обсуждат</w:t>
      </w:r>
      <w:r w:rsidR="001F0579" w:rsidRPr="004A51FB">
        <w:rPr>
          <w:sz w:val="44"/>
          <w:szCs w:val="44"/>
        </w:rPr>
        <w:t>ь их вместе с вами;</w:t>
      </w:r>
    </w:p>
    <w:p w:rsidR="001F0579" w:rsidRPr="004A51FB" w:rsidRDefault="004A51FB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6C966E5" wp14:editId="477D2181">
            <wp:simplePos x="0" y="0"/>
            <wp:positionH relativeFrom="column">
              <wp:posOffset>3578860</wp:posOffset>
            </wp:positionH>
            <wp:positionV relativeFrom="paragraph">
              <wp:posOffset>704850</wp:posOffset>
            </wp:positionV>
            <wp:extent cx="1971675" cy="185864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247575248dd73b954dcb0f65931d63227f1296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B7" w:rsidRPr="004A51FB">
        <w:rPr>
          <w:sz w:val="44"/>
          <w:szCs w:val="44"/>
        </w:rPr>
        <w:t>НЕ избегайте говорить о том, что случилось. Используйте каждую возможность пересмотреть свой опыт наедин</w:t>
      </w:r>
      <w:r w:rsidR="001F0579" w:rsidRPr="004A51FB">
        <w:rPr>
          <w:sz w:val="44"/>
          <w:szCs w:val="44"/>
        </w:rPr>
        <w:t>е с собой или вместе с другими;</w:t>
      </w:r>
    </w:p>
    <w:p w:rsidR="001F0579" w:rsidRPr="004A51FB" w:rsidRDefault="006E57B7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>НЕ позволяйте вашему чувству стеснения останавливать вас, когда другие предоставляют вам шанс го</w:t>
      </w:r>
      <w:r w:rsidR="001F0579" w:rsidRPr="004A51FB">
        <w:rPr>
          <w:sz w:val="44"/>
          <w:szCs w:val="44"/>
        </w:rPr>
        <w:t>ворить или предлагают помощь;</w:t>
      </w:r>
    </w:p>
    <w:p w:rsidR="001F0579" w:rsidRPr="004A51FB" w:rsidRDefault="006E57B7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>Выделяйте достаточное врем</w:t>
      </w:r>
      <w:r w:rsidR="001F0579" w:rsidRPr="004A51FB">
        <w:rPr>
          <w:sz w:val="44"/>
          <w:szCs w:val="44"/>
        </w:rPr>
        <w:t>я для сна, отдыха, размышлений;</w:t>
      </w:r>
    </w:p>
    <w:p w:rsidR="001F0579" w:rsidRPr="004A51FB" w:rsidRDefault="006E57B7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 xml:space="preserve">Проявляйте ваши желания прямо, ясно и честно, говорите о </w:t>
      </w:r>
      <w:r w:rsidR="001F0579" w:rsidRPr="004A51FB">
        <w:rPr>
          <w:sz w:val="44"/>
          <w:szCs w:val="44"/>
        </w:rPr>
        <w:t>них семье, друзьям и на работе;</w:t>
      </w:r>
    </w:p>
    <w:p w:rsidR="001F0579" w:rsidRPr="004A51FB" w:rsidRDefault="006E57B7" w:rsidP="005F1301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>Постарайтесь сохранять нормальный, для вас, распорядок жизни, наскольк</w:t>
      </w:r>
      <w:r w:rsidR="001F0579" w:rsidRPr="004A51FB">
        <w:rPr>
          <w:sz w:val="44"/>
          <w:szCs w:val="44"/>
        </w:rPr>
        <w:t>о это возможно;</w:t>
      </w:r>
    </w:p>
    <w:p w:rsidR="004A51FB" w:rsidRDefault="006E57B7" w:rsidP="004A51FB">
      <w:pPr>
        <w:pStyle w:val="a3"/>
        <w:numPr>
          <w:ilvl w:val="0"/>
          <w:numId w:val="3"/>
        </w:numPr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>Если выгорание уже происходит, необходима специальная работа по отреагированию травматического опыта.</w:t>
      </w:r>
    </w:p>
    <w:p w:rsidR="004E2D48" w:rsidRDefault="001D2B36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4"/>
          <w:szCs w:val="44"/>
        </w:rPr>
      </w:pPr>
      <w:r w:rsidRPr="004A51FB">
        <w:rPr>
          <w:sz w:val="44"/>
          <w:szCs w:val="44"/>
        </w:rPr>
        <w:tab/>
      </w:r>
      <w:r w:rsidR="006E57B7" w:rsidRPr="004E2D48">
        <w:rPr>
          <w:sz w:val="44"/>
          <w:szCs w:val="44"/>
        </w:rPr>
        <w:t>Такую работу можно выполнить только вместе с профессиональным психологом-консультантом. Подавление чувств может вести к неврозам и физическим проблемам.</w:t>
      </w:r>
    </w:p>
    <w:p w:rsidR="006E57B7" w:rsidRPr="004E2D48" w:rsidRDefault="006E57B7" w:rsidP="005F1301">
      <w:pPr>
        <w:pStyle w:val="a3"/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Работа с чувствами.</w:t>
      </w:r>
    </w:p>
    <w:p w:rsidR="006A4C51" w:rsidRPr="004E2D48" w:rsidRDefault="006E57B7" w:rsidP="005F1301">
      <w:pPr>
        <w:pStyle w:val="a3"/>
        <w:numPr>
          <w:ilvl w:val="0"/>
          <w:numId w:val="4"/>
        </w:numPr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отреаги</w:t>
      </w:r>
      <w:r w:rsidR="006A4C51" w:rsidRPr="004E2D48">
        <w:rPr>
          <w:sz w:val="48"/>
          <w:szCs w:val="48"/>
        </w:rPr>
        <w:t xml:space="preserve">рование травматического опыта. </w:t>
      </w:r>
    </w:p>
    <w:p w:rsidR="006A4C51" w:rsidRPr="004E2D48" w:rsidRDefault="006E57B7" w:rsidP="005F1301">
      <w:pPr>
        <w:pStyle w:val="a3"/>
        <w:numPr>
          <w:ilvl w:val="0"/>
          <w:numId w:val="4"/>
        </w:numPr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работа, целью которой — «снять панцирь бесчувствия» и разрешит</w:t>
      </w:r>
      <w:r w:rsidR="006A4C51" w:rsidRPr="004E2D48">
        <w:rPr>
          <w:sz w:val="48"/>
          <w:szCs w:val="48"/>
        </w:rPr>
        <w:t xml:space="preserve">ь своим чувствам выйти наружу. </w:t>
      </w:r>
    </w:p>
    <w:p w:rsidR="006A4C51" w:rsidRPr="004E2D48" w:rsidRDefault="006E57B7" w:rsidP="005F1301">
      <w:pPr>
        <w:pStyle w:val="a3"/>
        <w:numPr>
          <w:ilvl w:val="0"/>
          <w:numId w:val="4"/>
        </w:numPr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работа с разрушительными «ядовитыми» чувствами (в частности, агрессивными). «Расчистка» внутреннего пространства, высвобождающая место для прих</w:t>
      </w:r>
      <w:r w:rsidR="006A4C51" w:rsidRPr="004E2D48">
        <w:rPr>
          <w:sz w:val="48"/>
          <w:szCs w:val="48"/>
        </w:rPr>
        <w:t>ода нового, возрождение чувств.</w:t>
      </w:r>
    </w:p>
    <w:p w:rsidR="006A4C51" w:rsidRPr="004E2D48" w:rsidRDefault="006E57B7" w:rsidP="005F1301">
      <w:pPr>
        <w:pStyle w:val="a3"/>
        <w:numPr>
          <w:ilvl w:val="0"/>
          <w:numId w:val="4"/>
        </w:numPr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</w:t>
      </w:r>
      <w:r w:rsidR="006A4C51" w:rsidRPr="004E2D48">
        <w:rPr>
          <w:sz w:val="48"/>
          <w:szCs w:val="48"/>
        </w:rPr>
        <w:t>ицию в работе.</w:t>
      </w:r>
    </w:p>
    <w:p w:rsidR="00970C91" w:rsidRPr="004E2D48" w:rsidRDefault="006E57B7" w:rsidP="005F1301">
      <w:pPr>
        <w:pStyle w:val="a3"/>
        <w:numPr>
          <w:ilvl w:val="0"/>
          <w:numId w:val="4"/>
        </w:numPr>
        <w:spacing w:before="0" w:beforeAutospacing="0" w:after="0" w:afterAutospacing="0"/>
        <w:ind w:left="-567" w:right="720" w:firstLine="283"/>
        <w:jc w:val="both"/>
        <w:rPr>
          <w:sz w:val="48"/>
          <w:szCs w:val="48"/>
        </w:rPr>
      </w:pPr>
      <w:r w:rsidRPr="004E2D48">
        <w:rPr>
          <w:sz w:val="48"/>
          <w:szCs w:val="48"/>
        </w:rPr>
        <w:t>происходят изменения отношений с окружающими людьми и способы взаимодействия с ними. Человек обретает уверенность в своих силах. А значит — он вышел из-под действия синдрома эмоционального выгорания и готов успешно жить и работать.</w:t>
      </w:r>
    </w:p>
    <w:sectPr w:rsidR="00970C91" w:rsidRPr="004E2D48" w:rsidSect="004E2D48">
      <w:pgSz w:w="11906" w:h="16838"/>
      <w:pgMar w:top="1135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3E9"/>
    <w:multiLevelType w:val="hybridMultilevel"/>
    <w:tmpl w:val="4A2CC764"/>
    <w:lvl w:ilvl="0" w:tplc="2BE43D44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CD21E44"/>
    <w:multiLevelType w:val="hybridMultilevel"/>
    <w:tmpl w:val="2BB4F134"/>
    <w:lvl w:ilvl="0" w:tplc="4392B3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16C6B"/>
    <w:multiLevelType w:val="hybridMultilevel"/>
    <w:tmpl w:val="26F61510"/>
    <w:lvl w:ilvl="0" w:tplc="0B6A47BA">
      <w:start w:val="1"/>
      <w:numFmt w:val="bullet"/>
      <w:lvlText w:val="­"/>
      <w:lvlJc w:val="left"/>
      <w:pPr>
        <w:ind w:left="100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6F781EB5"/>
    <w:multiLevelType w:val="hybridMultilevel"/>
    <w:tmpl w:val="2DB295AE"/>
    <w:lvl w:ilvl="0" w:tplc="A5BEE4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7"/>
    <w:rsid w:val="001D2B36"/>
    <w:rsid w:val="001F0579"/>
    <w:rsid w:val="00344958"/>
    <w:rsid w:val="0038134C"/>
    <w:rsid w:val="003B2691"/>
    <w:rsid w:val="003B45F1"/>
    <w:rsid w:val="004A51FB"/>
    <w:rsid w:val="004E2D48"/>
    <w:rsid w:val="005F1301"/>
    <w:rsid w:val="00611B10"/>
    <w:rsid w:val="006A4C51"/>
    <w:rsid w:val="006A5065"/>
    <w:rsid w:val="006A5659"/>
    <w:rsid w:val="006B5372"/>
    <w:rsid w:val="006E57B7"/>
    <w:rsid w:val="007A6C7B"/>
    <w:rsid w:val="008832A1"/>
    <w:rsid w:val="00A05D9D"/>
    <w:rsid w:val="00A41366"/>
    <w:rsid w:val="00B35E74"/>
    <w:rsid w:val="00B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2020-10-19T08:16:00Z</dcterms:created>
  <dcterms:modified xsi:type="dcterms:W3CDTF">2020-12-11T11:09:00Z</dcterms:modified>
</cp:coreProperties>
</file>