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573" w:rsidRDefault="00F96573" w:rsidP="00F96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0F1E47AE" wp14:editId="17B0A7B8">
            <wp:extent cx="8591550" cy="64789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adf0e2bc7577902965ac746c21f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6749" cy="64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73" w:rsidRDefault="00F96573" w:rsidP="00F965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Тематическая консультация</w:t>
      </w:r>
      <w:r w:rsidRPr="00302B72">
        <w:rPr>
          <w:rFonts w:ascii="Times New Roman" w:hAnsi="Times New Roman" w:cs="Times New Roman"/>
          <w:b/>
          <w:sz w:val="36"/>
          <w:szCs w:val="36"/>
        </w:rPr>
        <w:t>:</w:t>
      </w:r>
    </w:p>
    <w:p w:rsidR="00F96573" w:rsidRPr="00302B72" w:rsidRDefault="00F96573" w:rsidP="00F9657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02B72">
        <w:rPr>
          <w:rFonts w:ascii="Times New Roman" w:hAnsi="Times New Roman" w:cs="Times New Roman"/>
          <w:b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>Методики музыкотерапии в работе с детьми</w:t>
      </w:r>
      <w:r w:rsidRPr="00302B72">
        <w:rPr>
          <w:rFonts w:ascii="Times New Roman" w:hAnsi="Times New Roman" w:cs="Times New Roman"/>
          <w:b/>
          <w:sz w:val="36"/>
          <w:szCs w:val="36"/>
        </w:rPr>
        <w:t>»</w:t>
      </w:r>
    </w:p>
    <w:p w:rsidR="00AD07E5" w:rsidRPr="00AD07E5" w:rsidRDefault="00F96573" w:rsidP="00AD07E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Различают</w:t>
      </w:r>
      <w:r w:rsidR="0062441F" w:rsidRPr="00573564">
        <w:rPr>
          <w:rFonts w:ascii="Times New Roman" w:eastAsia="Times New Roman" w:hAnsi="Times New Roman" w:cs="Times New Roman"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пассивную и активную форму музыкотерапии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751881" w:rsidRDefault="00751881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</w:pPr>
    </w:p>
    <w:p w:rsidR="00AD07E5" w:rsidRDefault="00336157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A4523C2" wp14:editId="69798305">
            <wp:simplePos x="0" y="0"/>
            <wp:positionH relativeFrom="column">
              <wp:posOffset>3893185</wp:posOffset>
            </wp:positionH>
            <wp:positionV relativeFrom="paragraph">
              <wp:posOffset>464185</wp:posOffset>
            </wp:positionV>
            <wp:extent cx="5652770" cy="3867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5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Пассивная форма</w:t>
      </w:r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сводится к восприятию музыкальных произведений, соответствующих эмоциональному с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стоянию человека. Эта форма музыкотерапии используется в сочетании с дыхательными упражнениями, ритмикой, сопровождается показом произведений жив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писи. Воздействие музыки при этом может выражаться двояко: с одной стороны, выз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ы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вать релаксацию, с другой – производить стимулирующий эффект, этическое и эстет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ческое действие, формировать положител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ь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ное отношение к новым жизненным ценн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стям, новые психологические установки.</w:t>
      </w:r>
    </w:p>
    <w:p w:rsidR="00751881" w:rsidRDefault="00302B72" w:rsidP="00302B7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62441F" w:rsidRDefault="00751881" w:rsidP="00302B7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Активная форма музыкотер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а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пии</w:t>
      </w:r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характеризуется непосредственным уч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стием самого пациента в исполнении прои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з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ведений. </w:t>
      </w:r>
      <w:proofErr w:type="gram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Активная форма выражается разн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образными вокальными, инструментальными, речевыми, драматическими, двигательными, изобразительными проявлениями, к которым относятся хлопки, ритмичные постукивания, пение в хоре, игра на музыкальных инстр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ментах, простейшая импровизация голосом и т. д. Активная форма хорошо отрабатывает коммуникативные навыки, самоконтроль, выдержку, широко используе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ся в лечебной и специальной педагогике, в музыкально-педагогической коррекции учебной деятельности и повед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ния учащихся.</w:t>
      </w:r>
      <w:proofErr w:type="gramEnd"/>
    </w:p>
    <w:p w:rsidR="00A2645F" w:rsidRDefault="00A2645F" w:rsidP="00302B7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573564" w:rsidRPr="0062441F" w:rsidRDefault="00573564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62441F" w:rsidRPr="0062441F" w:rsidRDefault="00302B72" w:rsidP="007D514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Приемы музыкотерапии:</w:t>
      </w:r>
    </w:p>
    <w:p w:rsidR="007F32F7" w:rsidRPr="007F32F7" w:rsidRDefault="0062441F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b/>
          <w:sz w:val="30"/>
          <w:szCs w:val="30"/>
        </w:rPr>
        <w:t>1.</w:t>
      </w:r>
      <w:r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Двигательное расслабление и слияние с ритмом музыки</w:t>
      </w:r>
      <w:r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используется с целью релаксации. Способность человека подч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няться ритму проявляется спонтанно, вызывает чувство эвритмии,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синтонности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 телесного движения с музыкальным ритмом. Переживание равномерности ритма обеспечивает полное психическое расслабление, оказыв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ет успокаивающее, гармонизирующее действие. Положительные эмоции, вызванные слиянием ритма движения и ритма музыки, воздействуют на дыхание, пульс. Двигательного расслабления можно достичь в расслабленном пол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жении сидя или лежа на ковриках для снятия мышечного напряжения. Для выхода из состояния двигательного ра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слабления подбираются контрастные произведения: в подвижном темпе, с упругим ритмом и яркой динам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кой.</w:t>
      </w:r>
    </w:p>
    <w:p w:rsidR="007F32F7" w:rsidRPr="007D5141" w:rsidRDefault="007D5141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4CC726DA" wp14:editId="0F2A664B">
            <wp:simplePos x="0" y="0"/>
            <wp:positionH relativeFrom="column">
              <wp:posOffset>5765165</wp:posOffset>
            </wp:positionH>
            <wp:positionV relativeFrom="paragraph">
              <wp:posOffset>50800</wp:posOffset>
            </wp:positionV>
            <wp:extent cx="3719830" cy="2324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2.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Музыкально-двигательные игры и упражн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е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ния</w:t>
      </w:r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стимулируют и концентрируют внимание, готовят к неожида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ной смене движений по звуковым сигналам. Внезапные звуковые сигналы могут изменить процесс игры, повед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ние ведущего или группы. Для проведения музыкально-двигательных игр и упражн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ний широко применяются пр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стейшие музыкальные инструменты, игрушки, спортивные снаряды, костюмный 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lastRenderedPageBreak/>
        <w:t>реквизит. Игры обесп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чивают развитие мелкой моторики и координации движений уч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щихся, создают условия для развития навыков общения, стан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вятся источником новых впечатлений и переживаний, формируют мех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низмы адапт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ции.</w:t>
      </w:r>
    </w:p>
    <w:p w:rsidR="0062441F" w:rsidRPr="0062441F" w:rsidRDefault="0062441F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b/>
          <w:sz w:val="30"/>
          <w:szCs w:val="30"/>
        </w:rPr>
        <w:t>3.</w:t>
      </w:r>
      <w:r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Психосоматическая релаксация с помощью муз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ы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ки 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(музыкальная релаксация). Данную методику хорошо использовать в групповой музыкотерапии. Музыка представляется как «звуковое поле» с потоком свободных асс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циаций. Успокаивающее, гармонизирующее воздействие музыка оказывает своим регулярным метром, умеренным темпом, спокойным характером мелодии. Для этой мет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дики подходит классическая музыка и музыка эпохи барокко и классицизма: произведения А. Вивальди, И. С. Баха, В. А. Моцарта. Для достижения релаксации рекомендуется з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крыть глаза и принять удобную позу. В конце сеанса, который продолжается 10-20 минут, музыка становится громче, глаза открываются, выполняется несколько дыхательных упражнений. Музыкальную релаксацию можно использ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вать в сочетании с аутогенной тренировкой при лечении тревожности, снятия последствий стрессовых ситуаций, 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четать с показом картин, художественных слайдов или с поэтическими произведениями, созвучными содержанию музыки.</w:t>
      </w:r>
    </w:p>
    <w:p w:rsidR="0062441F" w:rsidRPr="0062441F" w:rsidRDefault="00302B72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4.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Пение</w:t>
      </w:r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вызывает музыкальное переживание, развивает эмоциональность детей, способствует групповому общению. Пение можно совмещать с танцами, драматическим действием, музыкальными ра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сказами.</w:t>
      </w:r>
    </w:p>
    <w:p w:rsidR="0062441F" w:rsidRPr="00573564" w:rsidRDefault="0062441F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sz w:val="30"/>
          <w:szCs w:val="30"/>
        </w:rPr>
        <w:t>Песни подбираются в соответствии с возрастом, диапазоном детского голоса, т. е. доступные для понимания, выз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ы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вающие эмоциональный отклик. </w:t>
      </w:r>
    </w:p>
    <w:p w:rsidR="00302B72" w:rsidRDefault="0062441F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b/>
          <w:sz w:val="30"/>
          <w:szCs w:val="30"/>
        </w:rPr>
        <w:t>5.</w:t>
      </w:r>
      <w:r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Игра на детских музыкальных инструментах и ри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т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мическая декламация</w:t>
      </w:r>
      <w:r w:rsidR="00573564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дополняет музыкально-двигательные игры и упражнения. Используют два основных способа:</w:t>
      </w:r>
    </w:p>
    <w:p w:rsidR="00302B72" w:rsidRDefault="004B69ED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4F3DF320" wp14:editId="16A4F1F0">
            <wp:simplePos x="0" y="0"/>
            <wp:positionH relativeFrom="column">
              <wp:posOffset>69215</wp:posOffset>
            </wp:positionH>
            <wp:positionV relativeFrom="paragraph">
              <wp:posOffset>83185</wp:posOffset>
            </wp:positionV>
            <wp:extent cx="4886325" cy="35382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ество с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1) способ «телесной игры»: хлопки, ще</w:t>
      </w:r>
      <w:r>
        <w:rPr>
          <w:rFonts w:ascii="Times New Roman" w:eastAsia="Times New Roman" w:hAnsi="Times New Roman" w:cs="Times New Roman"/>
          <w:sz w:val="30"/>
          <w:szCs w:val="30"/>
        </w:rPr>
        <w:t>лчки, легкие п</w:t>
      </w:r>
      <w:r>
        <w:rPr>
          <w:rFonts w:ascii="Times New Roman" w:eastAsia="Times New Roman" w:hAnsi="Times New Roman" w:cs="Times New Roman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sz w:val="30"/>
          <w:szCs w:val="30"/>
        </w:rPr>
        <w:t>стукивания и др.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; </w:t>
      </w:r>
    </w:p>
    <w:p w:rsidR="0062441F" w:rsidRPr="0062441F" w:rsidRDefault="0062441F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sz w:val="30"/>
          <w:szCs w:val="30"/>
        </w:rPr>
        <w:t>2) способ простейшей музыкальной импровизации на музыкал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ь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ных инструментах К.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Орфа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62441F" w:rsidRPr="0062441F" w:rsidRDefault="0062441F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sz w:val="30"/>
          <w:szCs w:val="30"/>
        </w:rPr>
        <w:t>Первый способ развивает чувство ритма, усил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вает двигательную, вокальную и речевую акти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ность, координирует движения. «Телесную игру» можно 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пользовать как ритмическое сопровожд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ние при пении, как 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lastRenderedPageBreak/>
        <w:t>способ общения в групповых 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г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рах, музыкальных рассказах, играх-драматизациях, как подготовку к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м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зыкорис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ванию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62441F" w:rsidRPr="0062441F" w:rsidRDefault="0062441F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sz w:val="30"/>
          <w:szCs w:val="30"/>
        </w:rPr>
        <w:t>Второй способ игры на детских музыкальных 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струментах К.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Орфа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 позволяет детям сочинять элеме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тарную музыку, простейшую импровизацию. «Импр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визация на музыкальных инструментах означает в пс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хотерапии возможность избавиться от чего-то муча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ю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щего нас, чтобы обрести лучшее. Человек играет на своем инструменте то, что он не может сказать. 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пользуя инструмент как средство самовыражения, он озвучивает, а затем и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вербализует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 то, что отображает внутренний мир его души», – указывает Г. Г.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ДекерФойгт</w:t>
      </w:r>
      <w:proofErr w:type="spellEnd"/>
      <w:r w:rsidR="00573564" w:rsidRPr="00573564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Дети легко осва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вают игру на барабанах, тимпанах, деревянных колотушках, колокольчиках, тарелках, треугольниках, бубнах, каст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ньетах, металлофонах и др. Игра на этих инстр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ментах не требуют специальной подготовки, но заменяет словесное выражение чувств, освобождает подавленные эмоции. Простейшая импровизация начинается с детских считалочек, ритмической декламации, пения. С помощью инструментальной игры можно создать ситуацию «разговора» или «ссоры» между разными музыкальными инстр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ментами, или поиграть в «эхо».</w:t>
      </w:r>
    </w:p>
    <w:p w:rsidR="0062441F" w:rsidRPr="0062441F" w:rsidRDefault="00080402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CF06098" wp14:editId="7CB6512D">
            <wp:simplePos x="0" y="0"/>
            <wp:positionH relativeFrom="column">
              <wp:posOffset>5479415</wp:posOffset>
            </wp:positionH>
            <wp:positionV relativeFrom="paragraph">
              <wp:posOffset>621665</wp:posOffset>
            </wp:positionV>
            <wp:extent cx="4019550" cy="4019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813434-stock-illustration-illustration-with-rainbow-musical-not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64" w:rsidRPr="00573564">
        <w:rPr>
          <w:rFonts w:ascii="Times New Roman" w:eastAsia="Times New Roman" w:hAnsi="Times New Roman" w:cs="Times New Roman"/>
          <w:b/>
          <w:sz w:val="30"/>
          <w:szCs w:val="30"/>
        </w:rPr>
        <w:t>6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proofErr w:type="spellStart"/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Музыкорисование</w:t>
      </w:r>
      <w:proofErr w:type="spellEnd"/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является средством самовыражения и средством осознания внутренних конфликтов. </w:t>
      </w:r>
      <w:proofErr w:type="spell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М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зыкорисование</w:t>
      </w:r>
      <w:proofErr w:type="spellEnd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 или графическую запись осуществляют непосредственно под музыку. Идея соединить рисование с музыкой возникла при обучении ритмическому черчению у че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ш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ского преподавателя рисования К. </w:t>
      </w:r>
      <w:proofErr w:type="spell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Петерса</w:t>
      </w:r>
      <w:proofErr w:type="spellEnd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. Он разработал мет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дику, соединяющую спонтанное рисование с музыкой. Стимулом к </w:t>
      </w:r>
      <w:proofErr w:type="spell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музыкорис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ванию</w:t>
      </w:r>
      <w:proofErr w:type="spellEnd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 служат движения двумя руками под музыку, постепенно переходящие в свободное «</w:t>
      </w:r>
      <w:proofErr w:type="spell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дирижирование</w:t>
      </w:r>
      <w:proofErr w:type="spellEnd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». Такие спонтанные движения с мелками или красками в обеих руках п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реносятся на доску или бумагу в виде линий, кругов, треугол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ь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ников, ромбов, узелков или др. Допускается «</w:t>
      </w:r>
      <w:proofErr w:type="spell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пальцерисование</w:t>
      </w:r>
      <w:proofErr w:type="spellEnd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» цветными и клеевыми красками всеми десятью пальцами. Детям нравится месить и «давить» краски. В результате появляется со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б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ственная «картина», вызывающая ощущение рад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сти.</w:t>
      </w:r>
    </w:p>
    <w:p w:rsidR="0062441F" w:rsidRPr="0062441F" w:rsidRDefault="0062441F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sz w:val="30"/>
          <w:szCs w:val="30"/>
        </w:rPr>
        <w:t>Отметим, что у каждого ребенка есть своя символика рисунков: чем острее конфликт, тем менее поня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ны символы.</w:t>
      </w:r>
    </w:p>
    <w:p w:rsidR="0062441F" w:rsidRPr="0062441F" w:rsidRDefault="0062441F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sz w:val="30"/>
          <w:szCs w:val="30"/>
        </w:rPr>
        <w:t>Лучше, если символику рисунка ребенок объяснит сам. В пр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цессе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музыкорисов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ния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 можно использовать музыку разли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ч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ных видов и жанров: песенную, танц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вальную, маршевую. Начинать лучше с марша в умеренном темпе, п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том перейти к песенно-танцевальной музыке и чередовать их. </w:t>
      </w:r>
      <w:proofErr w:type="spellStart"/>
      <w:r w:rsidRPr="0062441F">
        <w:rPr>
          <w:rFonts w:ascii="Times New Roman" w:eastAsia="Times New Roman" w:hAnsi="Times New Roman" w:cs="Times New Roman"/>
          <w:sz w:val="30"/>
          <w:szCs w:val="30"/>
        </w:rPr>
        <w:t>Музыкорисование</w:t>
      </w:r>
      <w:proofErr w:type="spellEnd"/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 прив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дит ребенка к спокойной деятельности, уравновешенному сост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янию, обеспечивает во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з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можность творческого самовыр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жения.</w:t>
      </w:r>
    </w:p>
    <w:p w:rsidR="0062441F" w:rsidRPr="0062441F" w:rsidRDefault="00573564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73564">
        <w:rPr>
          <w:rFonts w:ascii="Times New Roman" w:eastAsia="Times New Roman" w:hAnsi="Times New Roman" w:cs="Times New Roman"/>
          <w:b/>
          <w:sz w:val="30"/>
          <w:szCs w:val="30"/>
        </w:rPr>
        <w:t>7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Пантомима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–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 это, скорее, игра, сценический танец, в котором движение, жесты заменяют слова, дополняю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ся мимикой. Короткие рассказы или музыкальные зарисовки сопровождаются музыкальной импровизацией и пант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мимой участников группы. Возможен и другой вариант: учитель передает содержание рассказа музыкальной импр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визацией без слов, а дети придумывают историю, сюжет и выражают его пантомимой. Для таких заданий можно и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пользовать образы животных, символические и фантастические образы, зарисовки настроений. Пантомима снимает двигательное напряжение, развивает эмоциональную сферу и ее пластическое выражение, пробуждает детскую фа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тазию.</w:t>
      </w:r>
    </w:p>
    <w:p w:rsidR="0062441F" w:rsidRPr="0062441F" w:rsidRDefault="00000F88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3F9CBC21" wp14:editId="7AEA2024">
            <wp:simplePos x="0" y="0"/>
            <wp:positionH relativeFrom="column">
              <wp:posOffset>3602990</wp:posOffset>
            </wp:positionH>
            <wp:positionV relativeFrom="paragraph">
              <wp:posOffset>31115</wp:posOffset>
            </wp:positionV>
            <wp:extent cx="6008370" cy="37547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03-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64" w:rsidRPr="00573564">
        <w:rPr>
          <w:rFonts w:ascii="Times New Roman" w:eastAsia="Times New Roman" w:hAnsi="Times New Roman" w:cs="Times New Roman"/>
          <w:b/>
          <w:sz w:val="30"/>
          <w:szCs w:val="30"/>
        </w:rPr>
        <w:t>8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Двигательная драматизация под музыку 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с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очетает музыку и движение. </w:t>
      </w:r>
      <w:proofErr w:type="gramStart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Она предназначена для изображ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ния сюжета произведения или музыкального пространства (например: с помощью жестов передать музыкальное пр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странство – «широко, далеко» или «медленно, глуб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ко», или «легко – тяжело»).</w:t>
      </w:r>
      <w:proofErr w:type="gramEnd"/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 xml:space="preserve"> Активное восприятие музыки, перенесенное в 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б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ласть двигательного выражения, создает условия для рела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сации.</w:t>
      </w:r>
    </w:p>
    <w:p w:rsidR="0062441F" w:rsidRPr="0062441F" w:rsidRDefault="00573564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73564">
        <w:rPr>
          <w:rFonts w:ascii="Times New Roman" w:eastAsia="Times New Roman" w:hAnsi="Times New Roman" w:cs="Times New Roman"/>
          <w:b/>
          <w:sz w:val="30"/>
          <w:szCs w:val="30"/>
        </w:rPr>
        <w:t>9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Музыкальные расск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а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зы</w:t>
      </w:r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представляют собой сочинение сюж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та, фабулы к музыкальному произв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дению в сочетании с пластическими и танц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вальными движениями. Повествование рассказа можно чередовать с игрой на м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зыкальных инструментах; а учащимся – выступить в роли героев рассказа. Другие варианты музыкальных рассказов: прочитать его начало, а учащимся – п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фантазировать и придумать его окончание; можно и наоборот, придумать начало и сюжет рассказа на заданное око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чание. Одним из примеров музыкальных ра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сказов является симфоническая сказка С. Прокофьева «Петя и волк».</w:t>
      </w:r>
    </w:p>
    <w:p w:rsidR="0062441F" w:rsidRPr="0062441F" w:rsidRDefault="0062441F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2441F">
        <w:rPr>
          <w:rFonts w:ascii="Times New Roman" w:eastAsia="Times New Roman" w:hAnsi="Times New Roman" w:cs="Times New Roman"/>
          <w:b/>
          <w:sz w:val="30"/>
          <w:szCs w:val="30"/>
        </w:rPr>
        <w:t>1</w:t>
      </w:r>
      <w:r w:rsidR="00573564" w:rsidRPr="00573564">
        <w:rPr>
          <w:rFonts w:ascii="Times New Roman" w:eastAsia="Times New Roman" w:hAnsi="Times New Roman" w:cs="Times New Roman"/>
          <w:b/>
          <w:sz w:val="30"/>
          <w:szCs w:val="30"/>
        </w:rPr>
        <w:t>0</w:t>
      </w:r>
      <w:r w:rsidRPr="0062441F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Игры с куклой-бибабо</w:t>
      </w:r>
      <w:r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 xml:space="preserve">(тряпичная кукла, которую надевают на руку). </w:t>
      </w:r>
      <w:r w:rsidR="00573564" w:rsidRPr="00573564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гра приводит к переживанию ката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р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сиса, снимает негативные состояния и вну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ренние конфликты, уравновешивает эмоциональное состояние, развивает самостоятельность и волевые качества личн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сти. Считается, что у каждого ребенка свой способ игры с куклой. Кукла полностью «подчиняется» желаниям ребенка, его идеям, фантазиям, олицетворяет ближайшее окружение или в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ы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мышленного героя. При игре с куклами возникает иллюзия человеческого общения. Игровые сит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ации дают выход разнообразным чувствам: радости, сочувствию, эмпатии, а также выходу аффектов, агрессии. По особенностям де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ских игр можно определить, что именно в ближайшем окружении положительно или отрицательно влияет на ребе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н</w:t>
      </w:r>
      <w:r w:rsidRPr="0062441F">
        <w:rPr>
          <w:rFonts w:ascii="Times New Roman" w:eastAsia="Times New Roman" w:hAnsi="Times New Roman" w:cs="Times New Roman"/>
          <w:sz w:val="30"/>
          <w:szCs w:val="30"/>
        </w:rPr>
        <w:t>ка.</w:t>
      </w:r>
    </w:p>
    <w:p w:rsidR="0062441F" w:rsidRPr="0062441F" w:rsidRDefault="003D48FA" w:rsidP="0030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612DC257" wp14:editId="33856C35">
            <wp:simplePos x="0" y="0"/>
            <wp:positionH relativeFrom="column">
              <wp:posOffset>4802505</wp:posOffset>
            </wp:positionH>
            <wp:positionV relativeFrom="paragraph">
              <wp:posOffset>145415</wp:posOffset>
            </wp:positionV>
            <wp:extent cx="4660900" cy="349504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78297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1</w:t>
      </w:r>
      <w:r w:rsidR="00573564" w:rsidRPr="00573564">
        <w:rPr>
          <w:rFonts w:ascii="Times New Roman" w:eastAsia="Times New Roman" w:hAnsi="Times New Roman" w:cs="Times New Roman"/>
          <w:b/>
          <w:sz w:val="30"/>
          <w:szCs w:val="30"/>
        </w:rPr>
        <w:t>1</w:t>
      </w:r>
      <w:r w:rsidR="0062441F" w:rsidRPr="0062441F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="0062441F" w:rsidRPr="00573564">
        <w:rPr>
          <w:rFonts w:ascii="Times New Roman" w:eastAsia="Times New Roman" w:hAnsi="Times New Roman" w:cs="Times New Roman"/>
          <w:b/>
          <w:sz w:val="30"/>
          <w:szCs w:val="30"/>
        </w:rPr>
        <w:t> </w:t>
      </w:r>
      <w:r w:rsidR="0062441F" w:rsidRPr="00573564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Дыхательные упражнения под музыку</w:t>
      </w:r>
      <w:r w:rsidR="0062441F" w:rsidRPr="00573564">
        <w:rPr>
          <w:rFonts w:ascii="Times New Roman" w:eastAsia="Times New Roman" w:hAnsi="Times New Roman" w:cs="Times New Roman"/>
          <w:i/>
          <w:iCs/>
          <w:sz w:val="30"/>
          <w:szCs w:val="30"/>
        </w:rPr>
        <w:t> 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используются для гармонизации внутреннего состояния, снятия напряжения голосовых связок. Дыхательные упражнения издавна рекомендовались для лечения болезней и поддер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ж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ки здоровья: им уделялось огро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м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ное внимание в риторике древних ри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м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лян.</w:t>
      </w:r>
    </w:p>
    <w:p w:rsidR="0062441F" w:rsidRPr="0062441F" w:rsidRDefault="009D2460" w:rsidP="0057356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06834765" wp14:editId="7556A416">
            <wp:simplePos x="0" y="0"/>
            <wp:positionH relativeFrom="column">
              <wp:posOffset>135890</wp:posOffset>
            </wp:positionH>
            <wp:positionV relativeFrom="paragraph">
              <wp:posOffset>1421765</wp:posOffset>
            </wp:positionV>
            <wp:extent cx="5772150" cy="3606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89849_wallpaper-cinta-romantis-sng-chan-ho-vi-m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B51">
        <w:rPr>
          <w:rFonts w:ascii="Times New Roman" w:eastAsia="Times New Roman" w:hAnsi="Times New Roman" w:cs="Times New Roman"/>
          <w:sz w:val="30"/>
          <w:szCs w:val="30"/>
        </w:rPr>
        <w:tab/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Дыхательные упражнения под музыку использую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ся на различные гласные б</w:t>
      </w:r>
      <w:r w:rsidR="007C7B51">
        <w:rPr>
          <w:rFonts w:ascii="Times New Roman" w:eastAsia="Times New Roman" w:hAnsi="Times New Roman" w:cs="Times New Roman"/>
          <w:sz w:val="30"/>
          <w:szCs w:val="30"/>
        </w:rPr>
        <w:t>уквы: «о», «у», «и», «э» и др.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; их можно петь отдельно или последовательно как мелодию, выполнять в положении сидя или лежа. Мо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ж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но петь сонорные и шипящие согласные, подражать г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лосам живо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ных и др.</w:t>
      </w:r>
    </w:p>
    <w:p w:rsidR="00981245" w:rsidRDefault="007C7B51" w:rsidP="0098124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Таким образом, охарактеризованные методики м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зыкотерапии дают хороший эффект при лечении детей, служат сре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д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ством релаксации при оказании индивид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у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ально-психологической помощи, обеспеч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вают музыкально-педагогическую корре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цию деятельности и повед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ния учащихся, а также их личностное развитие и творческое самовыражение в художественной деятел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ь</w:t>
      </w:r>
      <w:r w:rsidR="0062441F" w:rsidRPr="0062441F">
        <w:rPr>
          <w:rFonts w:ascii="Times New Roman" w:eastAsia="Times New Roman" w:hAnsi="Times New Roman" w:cs="Times New Roman"/>
          <w:sz w:val="30"/>
          <w:szCs w:val="30"/>
        </w:rPr>
        <w:t>ности.</w:t>
      </w:r>
    </w:p>
    <w:p w:rsidR="00981245" w:rsidRDefault="00981245" w:rsidP="00981245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 xml:space="preserve">Подготовила </w:t>
      </w:r>
      <w:r w:rsidR="00182044">
        <w:rPr>
          <w:rFonts w:ascii="Times New Roman" w:hAnsi="Times New Roman" w:cs="Times New Roman"/>
          <w:sz w:val="30"/>
          <w:szCs w:val="30"/>
        </w:rPr>
        <w:t xml:space="preserve">педагог-психолог </w:t>
      </w:r>
    </w:p>
    <w:p w:rsidR="00302B72" w:rsidRPr="00981245" w:rsidRDefault="00182044" w:rsidP="00981245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ГУ</w:t>
      </w:r>
      <w:r w:rsidR="00302B72">
        <w:rPr>
          <w:rFonts w:ascii="Times New Roman" w:hAnsi="Times New Roman" w:cs="Times New Roman"/>
          <w:sz w:val="30"/>
          <w:szCs w:val="30"/>
        </w:rPr>
        <w:t>О «</w:t>
      </w:r>
      <w:proofErr w:type="spellStart"/>
      <w:r w:rsidR="00302B72">
        <w:rPr>
          <w:rFonts w:ascii="Times New Roman" w:hAnsi="Times New Roman" w:cs="Times New Roman"/>
          <w:sz w:val="30"/>
          <w:szCs w:val="30"/>
        </w:rPr>
        <w:t>ЦКРОиР</w:t>
      </w:r>
      <w:proofErr w:type="spellEnd"/>
      <w:r w:rsidR="00302B7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02B72">
        <w:rPr>
          <w:rFonts w:ascii="Times New Roman" w:hAnsi="Times New Roman" w:cs="Times New Roman"/>
          <w:sz w:val="30"/>
          <w:szCs w:val="30"/>
        </w:rPr>
        <w:t>г</w:t>
      </w:r>
      <w:proofErr w:type="gramStart"/>
      <w:r w:rsidR="00302B7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Н</w:t>
      </w:r>
      <w:proofErr w:type="gramEnd"/>
      <w:r>
        <w:rPr>
          <w:rFonts w:ascii="Times New Roman" w:hAnsi="Times New Roman" w:cs="Times New Roman"/>
          <w:sz w:val="30"/>
          <w:szCs w:val="30"/>
        </w:rPr>
        <w:t>овополоцка</w:t>
      </w:r>
      <w:proofErr w:type="spellEnd"/>
      <w:r w:rsidR="00302B72">
        <w:rPr>
          <w:rFonts w:ascii="Times New Roman" w:hAnsi="Times New Roman" w:cs="Times New Roman"/>
          <w:sz w:val="30"/>
          <w:szCs w:val="30"/>
        </w:rPr>
        <w:t>»</w:t>
      </w:r>
    </w:p>
    <w:p w:rsidR="00302B72" w:rsidRPr="00302B72" w:rsidRDefault="00182044" w:rsidP="00981245">
      <w:pPr>
        <w:tabs>
          <w:tab w:val="left" w:pos="7328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Москаленко Е.С.</w:t>
      </w:r>
    </w:p>
    <w:sectPr w:rsidR="00302B72" w:rsidRPr="00302B72" w:rsidSect="00CC4C68">
      <w:pgSz w:w="16838" w:h="11906" w:orient="landscape" w:code="9"/>
      <w:pgMar w:top="851" w:right="820" w:bottom="568" w:left="851" w:header="709" w:footer="709" w:gutter="0"/>
      <w:paperSrc w:first="52380"/>
      <w:pgBorders w:offsetFrom="page">
        <w:top w:val="musicNotes" w:sz="16" w:space="24" w:color="7030A0"/>
        <w:left w:val="musicNotes" w:sz="16" w:space="24" w:color="7030A0"/>
        <w:bottom w:val="musicNotes" w:sz="16" w:space="24" w:color="7030A0"/>
        <w:right w:val="musicNotes" w:sz="1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41F"/>
    <w:rsid w:val="00000F88"/>
    <w:rsid w:val="00054A5C"/>
    <w:rsid w:val="00080402"/>
    <w:rsid w:val="00181326"/>
    <w:rsid w:val="00182044"/>
    <w:rsid w:val="00227C86"/>
    <w:rsid w:val="00290165"/>
    <w:rsid w:val="002B546B"/>
    <w:rsid w:val="00302B72"/>
    <w:rsid w:val="00333C11"/>
    <w:rsid w:val="00336157"/>
    <w:rsid w:val="003D48FA"/>
    <w:rsid w:val="004018BE"/>
    <w:rsid w:val="004B69ED"/>
    <w:rsid w:val="00573564"/>
    <w:rsid w:val="0062441F"/>
    <w:rsid w:val="00677DE7"/>
    <w:rsid w:val="006F0180"/>
    <w:rsid w:val="00751881"/>
    <w:rsid w:val="007C7B51"/>
    <w:rsid w:val="007D5141"/>
    <w:rsid w:val="007F32F7"/>
    <w:rsid w:val="008453F9"/>
    <w:rsid w:val="00852935"/>
    <w:rsid w:val="00981245"/>
    <w:rsid w:val="009B746D"/>
    <w:rsid w:val="009D2460"/>
    <w:rsid w:val="00A2645F"/>
    <w:rsid w:val="00AD07E5"/>
    <w:rsid w:val="00CC4C68"/>
    <w:rsid w:val="00E36BC7"/>
    <w:rsid w:val="00EF1384"/>
    <w:rsid w:val="00F96573"/>
    <w:rsid w:val="00FB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62441F"/>
    <w:rPr>
      <w:b/>
      <w:bCs/>
    </w:rPr>
  </w:style>
  <w:style w:type="paragraph" w:customStyle="1" w:styleId="p1">
    <w:name w:val="p1"/>
    <w:basedOn w:val="a"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441F"/>
  </w:style>
  <w:style w:type="character" w:styleId="a4">
    <w:name w:val="Emphasis"/>
    <w:basedOn w:val="a0"/>
    <w:uiPriority w:val="20"/>
    <w:qFormat/>
    <w:rsid w:val="0062441F"/>
    <w:rPr>
      <w:i/>
      <w:iCs/>
    </w:rPr>
  </w:style>
  <w:style w:type="character" w:styleId="a5">
    <w:name w:val="Hyperlink"/>
    <w:basedOn w:val="a0"/>
    <w:uiPriority w:val="99"/>
    <w:semiHidden/>
    <w:unhideWhenUsed/>
    <w:rsid w:val="0062441F"/>
    <w:rPr>
      <w:color w:val="0000FF"/>
      <w:u w:val="single"/>
    </w:rPr>
  </w:style>
  <w:style w:type="paragraph" w:customStyle="1" w:styleId="1">
    <w:name w:val="Подзаголовок1"/>
    <w:basedOn w:val="a"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0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62441F"/>
    <w:rPr>
      <w:b/>
      <w:bCs/>
    </w:rPr>
  </w:style>
  <w:style w:type="paragraph" w:customStyle="1" w:styleId="p1">
    <w:name w:val="p1"/>
    <w:basedOn w:val="a"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441F"/>
  </w:style>
  <w:style w:type="character" w:styleId="a4">
    <w:name w:val="Emphasis"/>
    <w:basedOn w:val="a0"/>
    <w:uiPriority w:val="20"/>
    <w:qFormat/>
    <w:rsid w:val="0062441F"/>
    <w:rPr>
      <w:i/>
      <w:iCs/>
    </w:rPr>
  </w:style>
  <w:style w:type="character" w:styleId="a5">
    <w:name w:val="Hyperlink"/>
    <w:basedOn w:val="a0"/>
    <w:uiPriority w:val="99"/>
    <w:semiHidden/>
    <w:unhideWhenUsed/>
    <w:rsid w:val="0062441F"/>
    <w:rPr>
      <w:color w:val="0000FF"/>
      <w:u w:val="single"/>
    </w:rPr>
  </w:style>
  <w:style w:type="paragraph" w:customStyle="1" w:styleId="1">
    <w:name w:val="Подзаголовок1"/>
    <w:basedOn w:val="a"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0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8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29DF3-5352-44A2-B15B-94B0DD8DE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2017-11-25T07:25:00Z</cp:lastPrinted>
  <dcterms:created xsi:type="dcterms:W3CDTF">2020-11-30T12:29:00Z</dcterms:created>
  <dcterms:modified xsi:type="dcterms:W3CDTF">2020-11-30T12:59:00Z</dcterms:modified>
</cp:coreProperties>
</file>